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C3" w:rsidRPr="009E44F1" w:rsidRDefault="00333B8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3B8B">
        <w:rPr>
          <w:rFonts w:asciiTheme="minorHAnsi" w:hAnsiTheme="minorHAnsi"/>
          <w:noProof/>
          <w:sz w:val="20"/>
          <w:szCs w:val="20"/>
          <w:lang w:val="en-US" w:eastAsia="en-US"/>
        </w:rPr>
        <w:pict>
          <v:rect id="Rectangle 4" o:spid="_x0000_s1026" style="position:absolute;left:0;text-align:left;margin-left:-35.95pt;margin-top:0;width:243pt;height:108pt;z-index:251662336;visibility:visible" wrapcoords="-67 -150 -67 21450 21667 21450 21667 -150 -67 -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" strokecolor="white">
            <v:textbox>
              <w:txbxContent>
                <w:p w:rsidR="00673E42" w:rsidRPr="00B809BD" w:rsidRDefault="00673E42" w:rsidP="00957801">
                  <w:pPr>
                    <w:jc w:val="center"/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53085" cy="542290"/>
                        <wp:effectExtent l="0" t="0" r="5715" b="0"/>
                        <wp:docPr id="3" name="Picture 3" descr="Description: ΕΘΝΟΣΗΜΟ (2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Description: ΕΘΝΟΣΗΜΟ (2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085" cy="542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95104">
                    <w:rPr>
                      <w:rFonts w:eastAsia="MS Mincho"/>
                      <w:b/>
                    </w:rPr>
                    <w:br/>
                  </w:r>
                  <w:r w:rsidRPr="00B809BD">
                    <w:rPr>
                      <w:rFonts w:asciiTheme="minorHAnsi" w:eastAsia="MS Mincho" w:hAnsiTheme="minorHAnsi"/>
                      <w:b/>
                      <w:sz w:val="28"/>
                      <w:szCs w:val="28"/>
                    </w:rPr>
                    <w:t>ΕΛΛΗΝΙΚΗ ΔΗΜΟΚΡΑΤΙΑ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ΝΟΜΟΣ ΔΩΔΕΚΑΝΗΣΟΥ</w:t>
                  </w:r>
                </w:p>
                <w:p w:rsidR="00673E42" w:rsidRPr="00B809BD" w:rsidRDefault="00673E42" w:rsidP="00957801">
                  <w:pPr>
                    <w:pStyle w:val="a3"/>
                    <w:pBdr>
                      <w:bottom w:val="none" w:sz="0" w:space="0" w:color="auto"/>
                    </w:pBdr>
                    <w:spacing w:after="0"/>
                    <w:jc w:val="center"/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eastAsia="MS Mincho" w:hAnsiTheme="minorHAnsi"/>
                      <w:b/>
                      <w:color w:val="auto"/>
                      <w:sz w:val="28"/>
                      <w:szCs w:val="28"/>
                    </w:rPr>
                    <w:t>ΔΗΜΟΣ ΚΩ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</w:p>
                <w:p w:rsidR="00673E42" w:rsidRPr="00A3502B" w:rsidRDefault="00673E42" w:rsidP="00957801"/>
              </w:txbxContent>
            </v:textbox>
            <w10:wrap type="through"/>
          </v:rect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B809BD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250922">
        <w:rPr>
          <w:rFonts w:asciiTheme="minorHAnsi" w:hAnsiTheme="minorHAnsi"/>
          <w:b/>
          <w:noProof/>
          <w:sz w:val="28"/>
          <w:szCs w:val="28"/>
        </w:rPr>
        <w:t>2</w:t>
      </w:r>
      <w:r w:rsidR="006300A5">
        <w:rPr>
          <w:rFonts w:asciiTheme="minorHAnsi" w:hAnsiTheme="minorHAnsi"/>
          <w:b/>
          <w:noProof/>
          <w:sz w:val="28"/>
          <w:szCs w:val="28"/>
          <w:lang w:val="en-US"/>
        </w:rPr>
        <w:t>3</w:t>
      </w:r>
      <w:r w:rsidR="00AB5AD9" w:rsidRPr="008325FE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Νοεμβρίου </w:t>
      </w:r>
      <w:r w:rsidRPr="00B809BD">
        <w:rPr>
          <w:rFonts w:asciiTheme="minorHAnsi" w:hAnsiTheme="minorHAnsi"/>
          <w:b/>
          <w:noProof/>
          <w:sz w:val="28"/>
          <w:szCs w:val="28"/>
        </w:rPr>
        <w:t>2015</w:t>
      </w:r>
    </w:p>
    <w:p w:rsidR="000D5DC3" w:rsidRPr="009E44F1" w:rsidRDefault="00333B8B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 w:rsidRPr="00333B8B">
        <w:rPr>
          <w:rFonts w:asciiTheme="minorHAnsi" w:hAnsiTheme="minorHAnsi" w:cs="Tahoma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26pt;margin-top:10.65pt;width:242.65pt;height:73.2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" stroked="f">
            <v:textbox>
              <w:txbxContent>
                <w:p w:rsidR="00A3502B" w:rsidRDefault="00A3502B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3415DD" w:rsidRPr="000E18D1" w:rsidRDefault="003415DD" w:rsidP="00C27DFA">
                  <w:pPr>
                    <w:rPr>
                      <w:rFonts w:asciiTheme="majorHAnsi" w:hAnsiTheme="majorHAnsi"/>
                      <w:b/>
                    </w:rPr>
                  </w:pPr>
                </w:p>
                <w:p w:rsidR="00490A87" w:rsidRPr="00C422DD" w:rsidRDefault="00490A87" w:rsidP="00C27DFA">
                  <w:pPr>
                    <w:rPr>
                      <w:rFonts w:asciiTheme="minorHAnsi" w:hAnsiTheme="minorHAnsi" w:cs="Arial"/>
                      <w:sz w:val="28"/>
                      <w:szCs w:val="28"/>
                    </w:rPr>
                  </w:pPr>
                  <w:r w:rsidRPr="00B809BD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Προς:</w:t>
                  </w:r>
                  <w:r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E784E" w:rsidRPr="00B809BD">
                    <w:rPr>
                      <w:rFonts w:asciiTheme="minorHAnsi" w:hAnsiTheme="minorHAnsi"/>
                      <w:sz w:val="28"/>
                      <w:szCs w:val="28"/>
                    </w:rPr>
                    <w:t xml:space="preserve"> </w:t>
                  </w:r>
                  <w:r w:rsidR="00C422DD">
                    <w:rPr>
                      <w:rFonts w:asciiTheme="minorHAnsi" w:hAnsiTheme="minorHAnsi" w:cs="Arial"/>
                      <w:sz w:val="28"/>
                      <w:szCs w:val="28"/>
                    </w:rPr>
                    <w:t>Μέσα</w:t>
                  </w:r>
                  <w:r w:rsidR="00CE784E"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 xml:space="preserve"> </w:t>
                  </w:r>
                  <w:r w:rsidRPr="00B809BD">
                    <w:rPr>
                      <w:rFonts w:asciiTheme="minorHAnsi" w:hAnsiTheme="minorHAnsi" w:cs="Arial"/>
                      <w:sz w:val="28"/>
                      <w:szCs w:val="28"/>
                    </w:rPr>
                    <w:t>Μαζικής Ενημέρωσης</w:t>
                  </w:r>
                </w:p>
                <w:p w:rsidR="00490A87" w:rsidRPr="00854F97" w:rsidRDefault="00490A87" w:rsidP="00C27DFA">
                  <w:pPr>
                    <w:rPr>
                      <w:rFonts w:asciiTheme="majorHAnsi" w:hAnsiTheme="majorHAnsi"/>
                    </w:rPr>
                  </w:pPr>
                </w:p>
                <w:p w:rsidR="00490A87" w:rsidRPr="00BA581D" w:rsidRDefault="00490A87" w:rsidP="00C27DFA">
                  <w:pPr>
                    <w:rPr>
                      <w:u w:val="single"/>
                    </w:rPr>
                  </w:pPr>
                </w:p>
              </w:txbxContent>
            </v:textbox>
          </v:shape>
        </w:pic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250922" w:rsidRPr="008325FE" w:rsidRDefault="00250922" w:rsidP="00250922">
      <w:pPr>
        <w:spacing w:before="240" w:after="200"/>
        <w:jc w:val="center"/>
        <w:rPr>
          <w:rFonts w:asciiTheme="minorHAnsi" w:eastAsia="Georgia" w:hAnsiTheme="minorHAnsi" w:cs="Georgia"/>
          <w:sz w:val="32"/>
          <w:szCs w:val="32"/>
          <w:u w:val="single"/>
        </w:rPr>
      </w:pPr>
      <w:r>
        <w:rPr>
          <w:rFonts w:asciiTheme="minorHAnsi" w:eastAsia="Georgia" w:hAnsiTheme="minorHAnsi" w:cs="Georgia"/>
          <w:sz w:val="32"/>
          <w:szCs w:val="32"/>
          <w:u w:val="single"/>
        </w:rPr>
        <w:t>ΔΕΛΤΙΟ ΤΥΠΟΥ</w:t>
      </w:r>
    </w:p>
    <w:p w:rsidR="00250922" w:rsidRPr="00250922" w:rsidRDefault="00250922" w:rsidP="00250922">
      <w:pPr>
        <w:jc w:val="center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>ΘΕΜΑ :    '' Σε εξέλιξη η καμπάνια προβολής της Κω, ως τουριστικού προορισμού, από το Δήμο Κω και την  </w:t>
      </w:r>
      <w:proofErr w:type="spellStart"/>
      <w:r w:rsidRPr="00250922">
        <w:rPr>
          <w:rFonts w:asciiTheme="minorHAnsi" w:hAnsiTheme="minorHAnsi" w:cs="Arial"/>
          <w:b/>
          <w:bCs/>
        </w:rPr>
        <w:t>Marketing</w:t>
      </w:r>
      <w:proofErr w:type="spellEnd"/>
      <w:r w:rsidRPr="00250922">
        <w:rPr>
          <w:rFonts w:asciiTheme="minorHAnsi" w:hAnsiTheme="minorHAnsi" w:cs="Arial"/>
          <w:b/>
          <w:bCs/>
        </w:rPr>
        <w:t xml:space="preserve"> </w:t>
      </w:r>
      <w:proofErr w:type="spellStart"/>
      <w:r w:rsidRPr="00250922">
        <w:rPr>
          <w:rFonts w:asciiTheme="minorHAnsi" w:hAnsiTheme="minorHAnsi" w:cs="Arial"/>
          <w:b/>
          <w:bCs/>
        </w:rPr>
        <w:t>Greece</w:t>
      </w:r>
      <w:proofErr w:type="spellEnd"/>
      <w:r w:rsidRPr="00250922">
        <w:rPr>
          <w:rFonts w:asciiTheme="minorHAnsi" w:hAnsiTheme="minorHAnsi" w:cs="Arial"/>
          <w:b/>
          <w:bCs/>
        </w:rPr>
        <w:t>''</w:t>
      </w:r>
    </w:p>
    <w:p w:rsidR="00250922" w:rsidRPr="00250922" w:rsidRDefault="00250922" w:rsidP="00250922">
      <w:pPr>
        <w:jc w:val="center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> </w:t>
      </w:r>
    </w:p>
    <w:p w:rsidR="00250922" w:rsidRPr="00250922" w:rsidRDefault="00250922" w:rsidP="00250922">
      <w:pPr>
        <w:jc w:val="center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  <w:i/>
          <w:iCs/>
        </w:rPr>
        <w:t xml:space="preserve">Βρετανοί και Γερμανοί δημοσιογράφοι και </w:t>
      </w:r>
      <w:proofErr w:type="spellStart"/>
      <w:r w:rsidRPr="00250922">
        <w:rPr>
          <w:rFonts w:asciiTheme="minorHAnsi" w:hAnsiTheme="minorHAnsi" w:cs="Helvetica"/>
          <w:i/>
          <w:iCs/>
        </w:rPr>
        <w:t>bloggers</w:t>
      </w:r>
      <w:proofErr w:type="spellEnd"/>
      <w:r w:rsidRPr="00250922">
        <w:rPr>
          <w:rFonts w:asciiTheme="minorHAnsi" w:hAnsiTheme="minorHAnsi" w:cs="Helvetica"/>
          <w:i/>
          <w:iCs/>
        </w:rPr>
        <w:t xml:space="preserve"> περιγράφουν τη δική τους ταξιδιωτική εμπειρία από την Κω, στο πλαίσιο των πρωτοβουλιών για την προώθηση του τουριστικού προϊόντος του νησιού</w:t>
      </w:r>
      <w:r>
        <w:rPr>
          <w:rFonts w:asciiTheme="minorHAnsi" w:hAnsiTheme="minorHAnsi" w:cs="Helvetica"/>
          <w:i/>
          <w:iCs/>
        </w:rPr>
        <w:t>.</w:t>
      </w:r>
    </w:p>
    <w:p w:rsidR="00250922" w:rsidRPr="00250922" w:rsidRDefault="00250922" w:rsidP="00250922">
      <w:pPr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> 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>Η εξωτική ομορφιά της Κω, η πλούσια ιστορική κληρονομιά και οι φιλό</w:t>
      </w:r>
      <w:r>
        <w:rPr>
          <w:rFonts w:asciiTheme="minorHAnsi" w:hAnsiTheme="minorHAnsi" w:cs="Helvetica"/>
        </w:rPr>
        <w:t>ξενοι κάτοικοί της, προβάλλονται</w:t>
      </w:r>
      <w:r w:rsidRPr="00250922">
        <w:rPr>
          <w:rFonts w:asciiTheme="minorHAnsi" w:hAnsiTheme="minorHAnsi" w:cs="Helvetica"/>
        </w:rPr>
        <w:t xml:space="preserve"> μέσα από μια σειρά ενεργειών τουριστικής προβολής του νησιού στις αγορές της Γερμανίας και της Μ. Βρετανίας, μέσα από έναν ολοκληρωμένο στρατηγικό σχεδιασμό του Δήμου Κω και της </w:t>
      </w:r>
      <w:proofErr w:type="spellStart"/>
      <w:r w:rsidRPr="00250922">
        <w:rPr>
          <w:rFonts w:asciiTheme="minorHAnsi" w:hAnsiTheme="minorHAnsi" w:cs="Helvetica"/>
        </w:rPr>
        <w:t>Marketing</w:t>
      </w:r>
      <w:proofErr w:type="spellEnd"/>
      <w:r w:rsidRPr="00250922">
        <w:rPr>
          <w:rFonts w:asciiTheme="minorHAnsi" w:hAnsiTheme="minorHAnsi" w:cs="Helvetica"/>
        </w:rPr>
        <w:t xml:space="preserve"> </w:t>
      </w:r>
      <w:proofErr w:type="spellStart"/>
      <w:r w:rsidRPr="00250922">
        <w:rPr>
          <w:rFonts w:asciiTheme="minorHAnsi" w:hAnsiTheme="minorHAnsi" w:cs="Helvetica"/>
        </w:rPr>
        <w:t>Greece</w:t>
      </w:r>
      <w:proofErr w:type="spellEnd"/>
      <w:r w:rsidRPr="00250922">
        <w:rPr>
          <w:rFonts w:asciiTheme="minorHAnsi" w:hAnsiTheme="minorHAnsi" w:cs="Helvetica"/>
        </w:rPr>
        <w:t>. 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  <w:r w:rsidRPr="00250922">
        <w:rPr>
          <w:rFonts w:asciiTheme="minorHAnsi" w:hAnsiTheme="minorHAnsi" w:cs="Arial"/>
        </w:rPr>
        <w:t> 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 xml:space="preserve">Στο πλαίσιο αυτό, πραγματοποιήθηκε αποστολή δημοσιογράφων και </w:t>
      </w:r>
      <w:proofErr w:type="spellStart"/>
      <w:r w:rsidRPr="00250922">
        <w:rPr>
          <w:rFonts w:asciiTheme="minorHAnsi" w:hAnsiTheme="minorHAnsi" w:cs="Helvetica"/>
        </w:rPr>
        <w:t>bloggers</w:t>
      </w:r>
      <w:proofErr w:type="spellEnd"/>
      <w:r w:rsidRPr="00250922">
        <w:rPr>
          <w:rFonts w:asciiTheme="minorHAnsi" w:hAnsiTheme="minorHAnsi" w:cs="Helvetica"/>
        </w:rPr>
        <w:t xml:space="preserve"> από την Μ. Βρετανία και επίσκεψη του Γερμανού δημοσιογράφου και συνεργάτη πολλών εφημερίδων, </w:t>
      </w:r>
      <w:proofErr w:type="spellStart"/>
      <w:r w:rsidRPr="00250922">
        <w:rPr>
          <w:rFonts w:asciiTheme="minorHAnsi" w:hAnsiTheme="minorHAnsi" w:cs="Helvetica"/>
        </w:rPr>
        <w:t>Jochen</w:t>
      </w:r>
      <w:proofErr w:type="spellEnd"/>
      <w:r w:rsidRPr="00250922">
        <w:rPr>
          <w:rFonts w:asciiTheme="minorHAnsi" w:hAnsiTheme="minorHAnsi" w:cs="Helvetica"/>
        </w:rPr>
        <w:t xml:space="preserve"> </w:t>
      </w:r>
      <w:proofErr w:type="spellStart"/>
      <w:r w:rsidRPr="00250922">
        <w:rPr>
          <w:rFonts w:asciiTheme="minorHAnsi" w:hAnsiTheme="minorHAnsi" w:cs="Helvetica"/>
        </w:rPr>
        <w:t>Mussig</w:t>
      </w:r>
      <w:proofErr w:type="spellEnd"/>
      <w:r w:rsidRPr="00250922">
        <w:rPr>
          <w:rFonts w:asciiTheme="minorHAnsi" w:hAnsiTheme="minorHAnsi" w:cs="Helvetica"/>
        </w:rPr>
        <w:t>. Επιπλέον, η Κως αποτέλεσε μέρος του προγράμματος προώθησης ιδανικών προορισμών διακοπών για το 2016, στο πλαίσιο συμμετοχής της Ελλάδας στην Παγκόσμια Τουριστική Έκθεση</w:t>
      </w:r>
      <w:r>
        <w:rPr>
          <w:rFonts w:asciiTheme="minorHAnsi" w:hAnsiTheme="minorHAnsi" w:cs="Helvetica"/>
        </w:rPr>
        <w:t xml:space="preserve"> WTM 2015</w:t>
      </w:r>
      <w:r w:rsidRPr="00250922">
        <w:rPr>
          <w:rFonts w:asciiTheme="minorHAnsi" w:hAnsiTheme="minorHAnsi" w:cs="Helvetica"/>
        </w:rPr>
        <w:t xml:space="preserve"> στο Λονδίνο, προσελκύοντας το ενδιαφέρον δημοσιογράφων για τον προγραμματισμό αποστολών εντός του 2016. Οι πρωτοβουλίες διοργανώθηκαν και υλοποιήθηκαν από την </w:t>
      </w:r>
      <w:proofErr w:type="spellStart"/>
      <w:r w:rsidRPr="00250922">
        <w:rPr>
          <w:rFonts w:asciiTheme="minorHAnsi" w:hAnsiTheme="minorHAnsi" w:cs="Helvetica"/>
        </w:rPr>
        <w:t>Marketing</w:t>
      </w:r>
      <w:proofErr w:type="spellEnd"/>
      <w:r w:rsidRPr="00250922">
        <w:rPr>
          <w:rFonts w:asciiTheme="minorHAnsi" w:hAnsiTheme="minorHAnsi" w:cs="Helvetica"/>
        </w:rPr>
        <w:t xml:space="preserve"> </w:t>
      </w:r>
      <w:proofErr w:type="spellStart"/>
      <w:r w:rsidRPr="00250922">
        <w:rPr>
          <w:rFonts w:asciiTheme="minorHAnsi" w:hAnsiTheme="minorHAnsi" w:cs="Helvetica"/>
        </w:rPr>
        <w:t>Greece</w:t>
      </w:r>
      <w:proofErr w:type="spellEnd"/>
      <w:r w:rsidRPr="00250922">
        <w:rPr>
          <w:rFonts w:asciiTheme="minorHAnsi" w:hAnsiTheme="minorHAnsi" w:cs="Helvetica"/>
        </w:rPr>
        <w:t xml:space="preserve"> σε συνεργασία με το Δήμο Κω και στο πλαίσιο</w:t>
      </w:r>
      <w:bookmarkStart w:id="0" w:name="_GoBack"/>
      <w:bookmarkEnd w:id="0"/>
      <w:r w:rsidRPr="00250922">
        <w:rPr>
          <w:rFonts w:asciiTheme="minorHAnsi" w:hAnsiTheme="minorHAnsi" w:cs="Helvetica"/>
        </w:rPr>
        <w:t xml:space="preserve"> της συνεργασίας των δύο πλευρών.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> 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  <w:r w:rsidRPr="00250922">
        <w:rPr>
          <w:rFonts w:asciiTheme="minorHAnsi" w:hAnsiTheme="minorHAnsi" w:cs="Helvetica"/>
        </w:rPr>
        <w:t>Όπως επισημαίνει ο Αντιδήμαρχος Τουρισμού κ. Η.</w:t>
      </w:r>
      <w:r>
        <w:rPr>
          <w:rFonts w:asciiTheme="minorHAnsi" w:hAnsiTheme="minorHAnsi" w:cs="Helvetica"/>
        </w:rPr>
        <w:t xml:space="preserve"> </w:t>
      </w:r>
      <w:proofErr w:type="spellStart"/>
      <w:r w:rsidRPr="00250922">
        <w:rPr>
          <w:rFonts w:asciiTheme="minorHAnsi" w:hAnsiTheme="minorHAnsi" w:cs="Helvetica"/>
        </w:rPr>
        <w:t>Σηφάκης</w:t>
      </w:r>
      <w:proofErr w:type="spellEnd"/>
      <w:r w:rsidRPr="00250922">
        <w:rPr>
          <w:rFonts w:asciiTheme="minorHAnsi" w:hAnsiTheme="minorHAnsi" w:cs="Helvetica"/>
        </w:rPr>
        <w:t xml:space="preserve">, το ίδιο πρόγραμμα θα παρουσιαστεί σε κορυφαίους δημοσιογράφους της Αυστρίας στο τέλος Νοεμβρίου από την </w:t>
      </w:r>
      <w:proofErr w:type="spellStart"/>
      <w:r w:rsidRPr="00250922">
        <w:rPr>
          <w:rFonts w:asciiTheme="minorHAnsi" w:hAnsiTheme="minorHAnsi" w:cs="Helvetica"/>
        </w:rPr>
        <w:t>Marketing</w:t>
      </w:r>
      <w:proofErr w:type="spellEnd"/>
      <w:r w:rsidRPr="00250922">
        <w:rPr>
          <w:rFonts w:asciiTheme="minorHAnsi" w:hAnsiTheme="minorHAnsi" w:cs="Helvetica"/>
        </w:rPr>
        <w:t xml:space="preserve"> </w:t>
      </w:r>
      <w:proofErr w:type="spellStart"/>
      <w:r w:rsidRPr="00250922">
        <w:rPr>
          <w:rFonts w:asciiTheme="minorHAnsi" w:hAnsiTheme="minorHAnsi" w:cs="Helvetica"/>
        </w:rPr>
        <w:t>Greece</w:t>
      </w:r>
      <w:proofErr w:type="spellEnd"/>
      <w:r w:rsidRPr="00250922">
        <w:rPr>
          <w:rFonts w:asciiTheme="minorHAnsi" w:hAnsiTheme="minorHAnsi" w:cs="Helvetica"/>
        </w:rPr>
        <w:t xml:space="preserve">, στο πλαίσιο ειδικής αποστολής και συναντήσεων με σημαντικά μέσα επικοινωνίας της Αυστρίας. </w:t>
      </w:r>
    </w:p>
    <w:p w:rsidR="00250922" w:rsidRPr="00250922" w:rsidRDefault="00250922" w:rsidP="00250922">
      <w:pPr>
        <w:jc w:val="both"/>
        <w:rPr>
          <w:rFonts w:asciiTheme="minorHAnsi" w:hAnsiTheme="minorHAnsi" w:cs="Helvetica"/>
        </w:rPr>
      </w:pP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</w:rPr>
        <w:t xml:space="preserve">Σε δήλωση του, ο Δήμαρχος Κω </w:t>
      </w:r>
      <w:proofErr w:type="spellStart"/>
      <w:r w:rsidRPr="00250922">
        <w:rPr>
          <w:rFonts w:asciiTheme="minorHAnsi" w:hAnsiTheme="minorHAnsi" w:cs="Arial"/>
        </w:rPr>
        <w:t>κ.Γιώργος</w:t>
      </w:r>
      <w:proofErr w:type="spellEnd"/>
      <w:r w:rsidRPr="00250922">
        <w:rPr>
          <w:rFonts w:asciiTheme="minorHAnsi" w:hAnsiTheme="minorHAnsi" w:cs="Arial"/>
        </w:rPr>
        <w:t xml:space="preserve"> Κυρίτσης αναφέρει: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</w:rPr>
        <w:t>''</w:t>
      </w:r>
      <w:r w:rsidRPr="00250922">
        <w:rPr>
          <w:rFonts w:asciiTheme="minorHAnsi" w:hAnsiTheme="minorHAnsi" w:cs="Arial"/>
          <w:b/>
          <w:bCs/>
        </w:rPr>
        <w:t> Η Κως είναι και θα παραμείνει ένας διαρκώς αναπτυσσόμενος τουριστικός προορισμός.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>Αξιοποιούμε για πρώτη φορά πρωτοποριακές μεθόδους προβολής του νησιού.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>Αξιοποιούμε τα μέσα κοινωνικής δικτύωσης για να περάσουμε το μήνυμα ότι η Κως αποτελεί έναν ασφαλή και ελκυστικό τουριστικό προορισμό.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>Ακυρώνουμε τα στερεότυπα που κάποιοι θέλουν να περάσουν, με αφορμή το μεταναστευτικό.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 xml:space="preserve">Όλα αυτά ο Δήμος Κω τα κάνει μόνος του, σε συνεργασία με τους φορείς του τουρισμού στο νησί μας. </w:t>
      </w:r>
      <w:r>
        <w:rPr>
          <w:rFonts w:asciiTheme="minorHAnsi" w:hAnsiTheme="minorHAnsi" w:cs="Arial"/>
          <w:b/>
          <w:bCs/>
        </w:rPr>
        <w:t xml:space="preserve"> </w:t>
      </w:r>
      <w:r w:rsidRPr="00250922">
        <w:rPr>
          <w:rFonts w:asciiTheme="minorHAnsi" w:hAnsiTheme="minorHAnsi" w:cs="Arial"/>
          <w:b/>
          <w:bCs/>
        </w:rPr>
        <w:t>Χωρίς καμία άλλη βοήθεια.</w:t>
      </w:r>
    </w:p>
    <w:p w:rsidR="00250922" w:rsidRPr="00250922" w:rsidRDefault="00250922" w:rsidP="00250922">
      <w:pPr>
        <w:jc w:val="both"/>
        <w:rPr>
          <w:rFonts w:asciiTheme="minorHAnsi" w:hAnsiTheme="minorHAnsi"/>
        </w:rPr>
      </w:pPr>
      <w:r w:rsidRPr="00250922">
        <w:rPr>
          <w:rFonts w:asciiTheme="minorHAnsi" w:hAnsiTheme="minorHAnsi" w:cs="Arial"/>
          <w:b/>
          <w:bCs/>
        </w:rPr>
        <w:t xml:space="preserve">Δεν συμβιβαζόμαστε με την ιδέα του τέταρτου κορυφαίου τουριστικού προορισμού, βάζουμε πιο ψηλά τον πήχη.  </w:t>
      </w:r>
    </w:p>
    <w:p w:rsidR="00FD2D5C" w:rsidRPr="009A4E72" w:rsidRDefault="00FD2D5C" w:rsidP="009A4E72">
      <w:pPr>
        <w:jc w:val="both"/>
        <w:rPr>
          <w:rFonts w:asciiTheme="minorHAnsi" w:hAnsiTheme="minorHAnsi" w:cs="Arial"/>
          <w:bCs/>
        </w:rPr>
      </w:pPr>
    </w:p>
    <w:sectPr w:rsidR="00FD2D5C" w:rsidRPr="009A4E72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499" w:rsidRDefault="00F02499" w:rsidP="0034192E">
      <w:r>
        <w:separator/>
      </w:r>
    </w:p>
  </w:endnote>
  <w:endnote w:type="continuationSeparator" w:id="0">
    <w:p w:rsidR="00F02499" w:rsidRDefault="00F02499" w:rsidP="00341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3B8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496" w:rsidRDefault="00333B8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0922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499" w:rsidRDefault="00F02499" w:rsidP="0034192E">
      <w:r>
        <w:separator/>
      </w:r>
    </w:p>
  </w:footnote>
  <w:footnote w:type="continuationSeparator" w:id="0">
    <w:p w:rsidR="00F02499" w:rsidRDefault="00F02499" w:rsidP="00341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DC3"/>
    <w:rsid w:val="000551FB"/>
    <w:rsid w:val="000A3A64"/>
    <w:rsid w:val="000C0C9A"/>
    <w:rsid w:val="000C2DB4"/>
    <w:rsid w:val="000D5DC3"/>
    <w:rsid w:val="000E18D1"/>
    <w:rsid w:val="000E4868"/>
    <w:rsid w:val="000F2A6D"/>
    <w:rsid w:val="00110696"/>
    <w:rsid w:val="00113201"/>
    <w:rsid w:val="00123DDC"/>
    <w:rsid w:val="00126E13"/>
    <w:rsid w:val="00130AFC"/>
    <w:rsid w:val="00133252"/>
    <w:rsid w:val="00145496"/>
    <w:rsid w:val="00154B01"/>
    <w:rsid w:val="001606E4"/>
    <w:rsid w:val="00180A10"/>
    <w:rsid w:val="0018268B"/>
    <w:rsid w:val="00185E3A"/>
    <w:rsid w:val="001A63F4"/>
    <w:rsid w:val="001B00A6"/>
    <w:rsid w:val="001C6E58"/>
    <w:rsid w:val="001C7E35"/>
    <w:rsid w:val="001E3211"/>
    <w:rsid w:val="0020342C"/>
    <w:rsid w:val="002072F0"/>
    <w:rsid w:val="0021785E"/>
    <w:rsid w:val="002239F5"/>
    <w:rsid w:val="00242327"/>
    <w:rsid w:val="00246F85"/>
    <w:rsid w:val="00250922"/>
    <w:rsid w:val="002754A7"/>
    <w:rsid w:val="00293320"/>
    <w:rsid w:val="002B454F"/>
    <w:rsid w:val="002B534A"/>
    <w:rsid w:val="002C1B34"/>
    <w:rsid w:val="002E65C2"/>
    <w:rsid w:val="003168D4"/>
    <w:rsid w:val="00325AAC"/>
    <w:rsid w:val="00331C9B"/>
    <w:rsid w:val="00333B8B"/>
    <w:rsid w:val="003415DD"/>
    <w:rsid w:val="0034192E"/>
    <w:rsid w:val="00352C88"/>
    <w:rsid w:val="00363E2D"/>
    <w:rsid w:val="00374520"/>
    <w:rsid w:val="003813C9"/>
    <w:rsid w:val="00390AE5"/>
    <w:rsid w:val="003A19C5"/>
    <w:rsid w:val="003A5337"/>
    <w:rsid w:val="003A64A4"/>
    <w:rsid w:val="003B04B8"/>
    <w:rsid w:val="003C051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BE7"/>
    <w:rsid w:val="00501E5C"/>
    <w:rsid w:val="00502227"/>
    <w:rsid w:val="00530BDB"/>
    <w:rsid w:val="00535219"/>
    <w:rsid w:val="005407D9"/>
    <w:rsid w:val="00545C59"/>
    <w:rsid w:val="00554949"/>
    <w:rsid w:val="00566594"/>
    <w:rsid w:val="005733BD"/>
    <w:rsid w:val="00580C7B"/>
    <w:rsid w:val="00583139"/>
    <w:rsid w:val="005B09E7"/>
    <w:rsid w:val="005B7BD8"/>
    <w:rsid w:val="005C576E"/>
    <w:rsid w:val="005E1BAF"/>
    <w:rsid w:val="005F0DC2"/>
    <w:rsid w:val="005F70D1"/>
    <w:rsid w:val="006003C6"/>
    <w:rsid w:val="006269B8"/>
    <w:rsid w:val="0062754F"/>
    <w:rsid w:val="006300A5"/>
    <w:rsid w:val="00633D31"/>
    <w:rsid w:val="00673E42"/>
    <w:rsid w:val="006913B0"/>
    <w:rsid w:val="006C6896"/>
    <w:rsid w:val="006E4F1F"/>
    <w:rsid w:val="006F6B64"/>
    <w:rsid w:val="0071074B"/>
    <w:rsid w:val="00711125"/>
    <w:rsid w:val="00775EFC"/>
    <w:rsid w:val="00786704"/>
    <w:rsid w:val="00792FE6"/>
    <w:rsid w:val="007B2D46"/>
    <w:rsid w:val="008030E1"/>
    <w:rsid w:val="00803EB1"/>
    <w:rsid w:val="0080691B"/>
    <w:rsid w:val="008325FE"/>
    <w:rsid w:val="0083703B"/>
    <w:rsid w:val="00851528"/>
    <w:rsid w:val="008544C4"/>
    <w:rsid w:val="00887A4E"/>
    <w:rsid w:val="00896B2A"/>
    <w:rsid w:val="008F2E1D"/>
    <w:rsid w:val="008F3B6D"/>
    <w:rsid w:val="008F4FE8"/>
    <w:rsid w:val="008F67F3"/>
    <w:rsid w:val="009305A5"/>
    <w:rsid w:val="00941927"/>
    <w:rsid w:val="009502A8"/>
    <w:rsid w:val="00960FB6"/>
    <w:rsid w:val="00965D62"/>
    <w:rsid w:val="0099254D"/>
    <w:rsid w:val="009A4E72"/>
    <w:rsid w:val="009A6D2A"/>
    <w:rsid w:val="009D5FC0"/>
    <w:rsid w:val="009E44F1"/>
    <w:rsid w:val="009F53A4"/>
    <w:rsid w:val="00A1595B"/>
    <w:rsid w:val="00A3502B"/>
    <w:rsid w:val="00A3735F"/>
    <w:rsid w:val="00A37CD5"/>
    <w:rsid w:val="00A84B3B"/>
    <w:rsid w:val="00AA4692"/>
    <w:rsid w:val="00AB5AD9"/>
    <w:rsid w:val="00AC7D85"/>
    <w:rsid w:val="00AD0C60"/>
    <w:rsid w:val="00AD313C"/>
    <w:rsid w:val="00AD351D"/>
    <w:rsid w:val="00AD68D6"/>
    <w:rsid w:val="00AF6BCC"/>
    <w:rsid w:val="00B001B7"/>
    <w:rsid w:val="00B068A1"/>
    <w:rsid w:val="00B10C7D"/>
    <w:rsid w:val="00B26822"/>
    <w:rsid w:val="00B45C65"/>
    <w:rsid w:val="00B6414E"/>
    <w:rsid w:val="00B809BD"/>
    <w:rsid w:val="00B80FF2"/>
    <w:rsid w:val="00B85FA6"/>
    <w:rsid w:val="00BB095E"/>
    <w:rsid w:val="00BC2A89"/>
    <w:rsid w:val="00BE3B05"/>
    <w:rsid w:val="00BF2E3A"/>
    <w:rsid w:val="00C027D1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D0280"/>
    <w:rsid w:val="00CD4A47"/>
    <w:rsid w:val="00CE1A76"/>
    <w:rsid w:val="00CE784E"/>
    <w:rsid w:val="00D10888"/>
    <w:rsid w:val="00D21A71"/>
    <w:rsid w:val="00D4135A"/>
    <w:rsid w:val="00D70BCA"/>
    <w:rsid w:val="00D84EC2"/>
    <w:rsid w:val="00DB3BE0"/>
    <w:rsid w:val="00DD3460"/>
    <w:rsid w:val="00DE50EB"/>
    <w:rsid w:val="00DE7335"/>
    <w:rsid w:val="00E072AE"/>
    <w:rsid w:val="00E33E8C"/>
    <w:rsid w:val="00E45633"/>
    <w:rsid w:val="00E51A33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02499"/>
    <w:rsid w:val="00F31BF7"/>
    <w:rsid w:val="00F52A36"/>
    <w:rsid w:val="00F52CB2"/>
    <w:rsid w:val="00F6356E"/>
    <w:rsid w:val="00F73299"/>
    <w:rsid w:val="00FA06AD"/>
    <w:rsid w:val="00FA63B2"/>
    <w:rsid w:val="00FB4F72"/>
    <w:rsid w:val="00FD2D5C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normal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rsid w:val="000D5D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Footer">
    <w:name w:val="footer"/>
    <w:basedOn w:val="Normal"/>
    <w:link w:val="FooterChar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PageNumber">
    <w:name w:val="page number"/>
    <w:basedOn w:val="DefaultParagraphFont"/>
    <w:uiPriority w:val="99"/>
    <w:semiHidden/>
    <w:unhideWhenUsed/>
    <w:rsid w:val="0034192E"/>
  </w:style>
  <w:style w:type="paragraph" w:customStyle="1" w:styleId="normal0">
    <w:name w:val="normal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F58571-8104-434C-B927-E79DF8E7C196}"/>
</file>

<file path=customXml/itemProps2.xml><?xml version="1.0" encoding="utf-8"?>
<ds:datastoreItem xmlns:ds="http://schemas.openxmlformats.org/officeDocument/2006/customXml" ds:itemID="{2730300F-C1AE-4FA2-B898-44D5743CF9DE}"/>
</file>

<file path=customXml/itemProps3.xml><?xml version="1.0" encoding="utf-8"?>
<ds:datastoreItem xmlns:ds="http://schemas.openxmlformats.org/officeDocument/2006/customXml" ds:itemID="{F5DEF364-039B-4713-8E77-13BC7B610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2015-08-10T09:02:00Z</cp:lastPrinted>
  <dcterms:created xsi:type="dcterms:W3CDTF">2015-11-23T13:00:00Z</dcterms:created>
  <dcterms:modified xsi:type="dcterms:W3CDTF">2015-11-23T13:00:00Z</dcterms:modified>
</cp:coreProperties>
</file>